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78-14</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裕民县永明运输服务部</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92654225MA77EPGW4P</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杨永明</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textAlignment w:val="auto"/>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新疆塔城地区裕民县龙珍路</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裕民县永明运输服务部</w:t>
      </w:r>
      <w:r>
        <w:rPr>
          <w:rFonts w:hint="eastAsia" w:ascii="Times New Roman" w:hAnsi="Times New Roman" w:eastAsia="仿宋_GB2312" w:cs="仿宋_GB2312"/>
          <w:bCs/>
          <w:sz w:val="32"/>
          <w:szCs w:val="32"/>
          <w:highlight w:val="none"/>
          <w:u w:val="none"/>
          <w:lang w:val="en-US" w:eastAsia="zh-CN"/>
        </w:rPr>
        <w:t>在税务机关进行营业纳税申报信息显示为：未在裕民县税务局进行税务登记。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裕民县永明运输服务部</w:t>
      </w:r>
      <w:r>
        <w:rPr>
          <w:rFonts w:hint="eastAsia" w:ascii="Times New Roman" w:hAnsi="Times New Roman" w:eastAsia="仿宋_GB2312" w:cs="仿宋_GB2312"/>
          <w:bCs/>
          <w:kern w:val="0"/>
          <w:sz w:val="32"/>
          <w:szCs w:val="32"/>
          <w:highlight w:val="none"/>
          <w:u w:val="none"/>
          <w:lang w:val="en-US" w:eastAsia="zh-CN" w:bidi="zh-CN"/>
        </w:rPr>
        <w:t>的登记注册信息，证明裕民县永明运输服务部的成立情况；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2.裕民县永明运输服务部在“国家企业信用信息公示系统（新疆）”的年度报告公示信息，证明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裕民县永明运输服务部</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3.裕民县永明运输服务部</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裕民县永明运输服务部</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裕民县永明运输服务部</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5.拍摄的现场照片1份，证明执法人去裕民县永明运输服务部所登记注册的经营场所进行现场检查时，发现该场所无人经营的事实；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6、通话记录截图1份，证明执法人员拨打裕民县永明运输服务部所登记注册的电话号码，无法与当事人取得联系的事实；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4D7DEB"/>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0C614C0"/>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510BA"/>
    <w:rsid w:val="7289533C"/>
    <w:rsid w:val="72C22B90"/>
    <w:rsid w:val="73813393"/>
    <w:rsid w:val="73BA7E2A"/>
    <w:rsid w:val="73D2152A"/>
    <w:rsid w:val="73E82DB6"/>
    <w:rsid w:val="73FB7DD7"/>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